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09" w:rsidRDefault="00847E09">
      <w:pPr>
        <w:rPr>
          <w:b/>
        </w:rPr>
      </w:pPr>
      <w:bookmarkStart w:id="0" w:name="_GoBack"/>
      <w:bookmarkEnd w:id="0"/>
    </w:p>
    <w:p w:rsidR="00847E09" w:rsidRDefault="00847E09">
      <w:pPr>
        <w:rPr>
          <w:b/>
          <w:bCs/>
        </w:rPr>
      </w:pPr>
      <w:r>
        <w:rPr>
          <w:b/>
        </w:rPr>
        <w:t>I.         COURSE TITLE:</w:t>
      </w:r>
    </w:p>
    <w:p w:rsidR="00847E09" w:rsidRDefault="00847E09" w:rsidP="004739CF">
      <w:pPr>
        <w:ind w:left="720" w:firstLine="720"/>
        <w:rPr>
          <w:b/>
        </w:rPr>
      </w:pPr>
      <w:r>
        <w:rPr>
          <w:b/>
          <w:bCs/>
        </w:rPr>
        <w:t>Biotechnology and Laboratory Science Work Experience</w:t>
      </w:r>
      <w:r>
        <w:rPr>
          <w:b/>
          <w:bCs/>
          <w:sz w:val="28"/>
          <w:szCs w:val="28"/>
        </w:rPr>
        <w:t xml:space="preserve">  </w:t>
      </w:r>
      <w:r>
        <w:rPr>
          <w:b/>
          <w:sz w:val="28"/>
        </w:rPr>
        <w:t xml:space="preserve">  </w:t>
      </w:r>
    </w:p>
    <w:p w:rsidR="00847E09" w:rsidRDefault="00847E09">
      <w:pPr>
        <w:rPr>
          <w:b/>
        </w:rPr>
      </w:pPr>
    </w:p>
    <w:p w:rsidR="00847E09" w:rsidRDefault="00847E09">
      <w:pPr>
        <w:rPr>
          <w:b/>
        </w:rPr>
      </w:pPr>
      <w:r>
        <w:rPr>
          <w:b/>
        </w:rPr>
        <w:tab/>
        <w:t xml:space="preserve">COURSE NUMBER: </w:t>
      </w:r>
      <w:r>
        <w:rPr>
          <w:b/>
          <w:bCs/>
        </w:rPr>
        <w:t xml:space="preserve"> 2280  </w:t>
      </w:r>
      <w:r>
        <w:rPr>
          <w:b/>
        </w:rPr>
        <w:tab/>
        <w:t xml:space="preserve">CATALOG PREFIX: </w:t>
      </w:r>
      <w:r>
        <w:rPr>
          <w:b/>
          <w:bCs/>
        </w:rPr>
        <w:t>BTNL</w:t>
      </w:r>
    </w:p>
    <w:p w:rsidR="00847E09" w:rsidRDefault="00847E09">
      <w:pPr>
        <w:rPr>
          <w:b/>
        </w:rPr>
      </w:pPr>
    </w:p>
    <w:p w:rsidR="00847E09" w:rsidRDefault="00847E09" w:rsidP="004739CF">
      <w:pPr>
        <w:ind w:left="720" w:hanging="720"/>
        <w:rPr>
          <w:b/>
        </w:rPr>
      </w:pPr>
      <w:r>
        <w:rPr>
          <w:b/>
        </w:rPr>
        <w:t>II.</w:t>
      </w:r>
      <w:r>
        <w:rPr>
          <w:b/>
        </w:rPr>
        <w:tab/>
        <w:t xml:space="preserve">PREREQUISITE(S):  </w:t>
      </w:r>
      <w:r>
        <w:t>The student must have completed Introduction to Biotechnology (BTNL 1110).</w:t>
      </w:r>
    </w:p>
    <w:p w:rsidR="00847E09" w:rsidRDefault="00847E09">
      <w:pPr>
        <w:rPr>
          <w:b/>
        </w:rPr>
      </w:pPr>
    </w:p>
    <w:p w:rsidR="00847E09" w:rsidRDefault="00847E09">
      <w:pPr>
        <w:rPr>
          <w:b/>
        </w:rPr>
      </w:pPr>
      <w:r>
        <w:rPr>
          <w:b/>
        </w:rPr>
        <w:t>III.</w:t>
      </w:r>
      <w:r>
        <w:rPr>
          <w:b/>
        </w:rPr>
        <w:tab/>
        <w:t xml:space="preserve">CREDIT HOURS:  </w:t>
      </w:r>
      <w:r>
        <w:t>Variable 1-8</w:t>
      </w:r>
      <w:r>
        <w:rPr>
          <w:b/>
        </w:rPr>
        <w:tab/>
      </w:r>
      <w:r>
        <w:rPr>
          <w:b/>
        </w:rPr>
        <w:tab/>
        <w:t xml:space="preserve">      LECTURE HOURS: 0</w:t>
      </w:r>
    </w:p>
    <w:p w:rsidR="00847E09" w:rsidRDefault="00847E09">
      <w:pPr>
        <w:rPr>
          <w:b/>
        </w:rPr>
      </w:pPr>
      <w:r>
        <w:rPr>
          <w:b/>
        </w:rPr>
        <w:tab/>
        <w:t>LABORATORY HOURS:</w:t>
      </w:r>
      <w:r>
        <w:rPr>
          <w:b/>
        </w:rPr>
        <w:tab/>
        <w:t>0</w:t>
      </w:r>
      <w:r>
        <w:rPr>
          <w:b/>
        </w:rPr>
        <w:tab/>
        <w:t xml:space="preserve">                  OBSERVATION HOURS: 0</w:t>
      </w:r>
    </w:p>
    <w:p w:rsidR="00847E09" w:rsidRDefault="00847E09">
      <w:pPr>
        <w:rPr>
          <w:b/>
        </w:rPr>
      </w:pPr>
    </w:p>
    <w:p w:rsidR="00847E09" w:rsidRDefault="00847E09" w:rsidP="004739CF">
      <w:pPr>
        <w:ind w:left="720" w:hanging="720"/>
      </w:pPr>
      <w:r>
        <w:rPr>
          <w:b/>
        </w:rPr>
        <w:t>IV.</w:t>
      </w:r>
      <w:r>
        <w:rPr>
          <w:b/>
        </w:rPr>
        <w:tab/>
        <w:t xml:space="preserve">COURSE DESCRIPTION: </w:t>
      </w:r>
      <w:r>
        <w:t xml:space="preserve">Biotechnology and Laboratory Science Work Experience is </w:t>
      </w:r>
      <w:r w:rsidR="009C0F2E">
        <w:t>a paid</w:t>
      </w:r>
      <w:r>
        <w:t xml:space="preserve"> or unpaid work activity which relates to an individual student's occupational or learning objectives.</w:t>
      </w:r>
    </w:p>
    <w:p w:rsidR="00847E09" w:rsidRDefault="00847E09"/>
    <w:p w:rsidR="00847E09" w:rsidRDefault="00847E09">
      <w:r>
        <w:rPr>
          <w:b/>
        </w:rPr>
        <w:t>V.</w:t>
      </w:r>
      <w:r>
        <w:rPr>
          <w:b/>
        </w:rPr>
        <w:tab/>
        <w:t>GRADING</w:t>
      </w:r>
    </w:p>
    <w:p w:rsidR="00847E09" w:rsidRDefault="00847E09">
      <w:pPr>
        <w:ind w:firstLine="720"/>
      </w:pPr>
      <w:r>
        <w:t>Grading will follow the policy in the catalog.  The scale is as follows:</w:t>
      </w:r>
    </w:p>
    <w:p w:rsidR="00847E09" w:rsidRDefault="00847E09">
      <w:pPr>
        <w:widowControl w:val="0"/>
        <w:ind w:firstLine="720"/>
      </w:pPr>
      <w:r>
        <w:tab/>
      </w:r>
    </w:p>
    <w:p w:rsidR="00847E09" w:rsidRDefault="00847E09">
      <w:pPr>
        <w:widowControl w:val="0"/>
        <w:ind w:left="720" w:firstLine="720"/>
      </w:pPr>
      <w:r>
        <w:t>A:  90 – 100</w:t>
      </w:r>
    </w:p>
    <w:p w:rsidR="00847E09" w:rsidRDefault="00847E09">
      <w:pPr>
        <w:widowControl w:val="0"/>
        <w:ind w:firstLine="720"/>
      </w:pPr>
      <w:r>
        <w:tab/>
        <w:t>B:  80 – 89</w:t>
      </w:r>
    </w:p>
    <w:p w:rsidR="00847E09" w:rsidRDefault="00847E09">
      <w:pPr>
        <w:widowControl w:val="0"/>
        <w:ind w:firstLine="720"/>
      </w:pPr>
      <w:r>
        <w:tab/>
        <w:t>C:  70 – 79</w:t>
      </w:r>
    </w:p>
    <w:p w:rsidR="00847E09" w:rsidRDefault="00847E09">
      <w:pPr>
        <w:widowControl w:val="0"/>
        <w:ind w:firstLine="720"/>
      </w:pPr>
      <w:r>
        <w:tab/>
        <w:t>D:  60 – 69</w:t>
      </w:r>
    </w:p>
    <w:p w:rsidR="00847E09" w:rsidRDefault="00847E09">
      <w:pPr>
        <w:widowControl w:val="0"/>
        <w:ind w:firstLine="720"/>
        <w:rPr>
          <w:b/>
        </w:rPr>
      </w:pPr>
      <w:r>
        <w:tab/>
        <w:t>F:    0 –  59</w:t>
      </w:r>
    </w:p>
    <w:p w:rsidR="00847E09" w:rsidRDefault="00847E09">
      <w:pPr>
        <w:widowControl w:val="0"/>
        <w:ind w:firstLine="720"/>
        <w:rPr>
          <w:b/>
        </w:rPr>
      </w:pPr>
    </w:p>
    <w:p w:rsidR="00847E09" w:rsidRDefault="00847E09">
      <w:pPr>
        <w:rPr>
          <w:i/>
        </w:rPr>
      </w:pPr>
      <w:r>
        <w:rPr>
          <w:b/>
        </w:rPr>
        <w:t>VI.</w:t>
      </w:r>
      <w:r>
        <w:rPr>
          <w:b/>
        </w:rPr>
        <w:tab/>
        <w:t xml:space="preserve">ADOPTED TEXT(S): </w:t>
      </w:r>
    </w:p>
    <w:p w:rsidR="00847E09" w:rsidRDefault="00847E09">
      <w:r>
        <w:rPr>
          <w:i/>
        </w:rPr>
        <w:tab/>
      </w:r>
      <w:r>
        <w:t>None</w:t>
      </w:r>
    </w:p>
    <w:p w:rsidR="00847E09" w:rsidRDefault="00847E09">
      <w:pPr>
        <w:rPr>
          <w:b/>
        </w:rPr>
      </w:pPr>
      <w:r>
        <w:t xml:space="preserve">           </w:t>
      </w:r>
    </w:p>
    <w:p w:rsidR="00847E09" w:rsidRDefault="00847E09">
      <w:pPr>
        <w:rPr>
          <w:sz w:val="12"/>
          <w:szCs w:val="12"/>
        </w:rPr>
      </w:pPr>
      <w:r>
        <w:rPr>
          <w:b/>
        </w:rPr>
        <w:t>VII.     COURSE OBJECTIVES:</w:t>
      </w:r>
    </w:p>
    <w:p w:rsidR="00847E09" w:rsidRDefault="00847E09">
      <w:pPr>
        <w:rPr>
          <w:sz w:val="12"/>
          <w:szCs w:val="12"/>
        </w:rPr>
      </w:pPr>
    </w:p>
    <w:p w:rsidR="00847E09" w:rsidRDefault="00847E09">
      <w:r>
        <w:tab/>
        <w:t>At the completion of this course the student will:</w:t>
      </w:r>
    </w:p>
    <w:p w:rsidR="00847E09" w:rsidRDefault="00847E09">
      <w:r>
        <w:t xml:space="preserve">      A.  Gain work experience in the field of laboratory science or biotechnology.</w:t>
      </w:r>
    </w:p>
    <w:p w:rsidR="00847E09" w:rsidRDefault="00847E09">
      <w:r>
        <w:t xml:space="preserve">      B.  Develop a better understanding of specific laboratory jobs and careers that are </w:t>
      </w:r>
      <w:r>
        <w:tab/>
        <w:t>available.</w:t>
      </w:r>
    </w:p>
    <w:p w:rsidR="00847E09" w:rsidRDefault="00847E09">
      <w:r>
        <w:t xml:space="preserve">      C.  Develop skills in working for and with other people.</w:t>
      </w:r>
    </w:p>
    <w:p w:rsidR="00847E09" w:rsidRDefault="00847E09">
      <w:r>
        <w:t xml:space="preserve">      D. Learn specific laboratory techniques and skills appropriate for a particular</w:t>
      </w:r>
    </w:p>
    <w:p w:rsidR="00847E09" w:rsidRDefault="00847E09">
      <w:r>
        <w:t xml:space="preserve">             laboratory career.  </w:t>
      </w:r>
    </w:p>
    <w:p w:rsidR="00847E09" w:rsidRDefault="00847E09">
      <w:r>
        <w:t xml:space="preserve">      E. Learn how to prepare a resume, apply for and interview for a job.</w:t>
      </w:r>
    </w:p>
    <w:p w:rsidR="00847E09" w:rsidRDefault="00847E09">
      <w:r>
        <w:t xml:space="preserve">      F.  Gain insight  into the work environment in general. </w:t>
      </w:r>
    </w:p>
    <w:p w:rsidR="00847E09" w:rsidRDefault="00847E09">
      <w:pPr>
        <w:rPr>
          <w:b/>
        </w:rPr>
      </w:pPr>
      <w:r>
        <w:t xml:space="preserve">     </w:t>
      </w:r>
    </w:p>
    <w:p w:rsidR="00847E09" w:rsidRDefault="00847E09">
      <w:r>
        <w:rPr>
          <w:b/>
        </w:rPr>
        <w:t>VIII.</w:t>
      </w:r>
      <w:r>
        <w:rPr>
          <w:b/>
        </w:rPr>
        <w:tab/>
        <w:t>COURSE METHODOLOGY:</w:t>
      </w:r>
    </w:p>
    <w:p w:rsidR="00847E09" w:rsidRDefault="00847E09">
      <w:pPr>
        <w:ind w:left="720"/>
        <w:rPr>
          <w:b/>
        </w:rPr>
        <w:sectPr w:rsidR="00847E09">
          <w:headerReference w:type="first" r:id="rId10"/>
          <w:pgSz w:w="12240" w:h="15840"/>
          <w:pgMar w:top="1440" w:right="1800" w:bottom="777" w:left="1800" w:header="720" w:footer="720" w:gutter="0"/>
          <w:cols w:space="720"/>
          <w:titlePg/>
          <w:docGrid w:linePitch="360"/>
        </w:sectPr>
      </w:pPr>
      <w:r>
        <w:t>The student must submit a resume to the course instructor and  interview with the course instructor and the work site. The student must be accepted by the work site. The student's work performance will be closely monitored by the supervisor and instructor. Evaluations will consist of interviews both in person and by phone. Any disciplinary actions will include a written letter and</w:t>
      </w:r>
      <w:r w:rsidR="009C0F2E">
        <w:t xml:space="preserve"> may</w:t>
      </w:r>
      <w:r>
        <w:t xml:space="preserve"> be cause to terminate the placement.</w:t>
      </w:r>
    </w:p>
    <w:p w:rsidR="00847E09" w:rsidRDefault="00847E09">
      <w:pPr>
        <w:rPr>
          <w:b/>
        </w:rPr>
      </w:pPr>
      <w:r>
        <w:rPr>
          <w:b/>
        </w:rPr>
        <w:lastRenderedPageBreak/>
        <w:t>IX.</w:t>
      </w:r>
      <w:r>
        <w:rPr>
          <w:b/>
        </w:rPr>
        <w:tab/>
        <w:t>COURSE OUTLINE:</w:t>
      </w:r>
    </w:p>
    <w:p w:rsidR="00847E09" w:rsidRDefault="00847E09">
      <w:r>
        <w:rPr>
          <w:b/>
        </w:rPr>
        <w:tab/>
      </w:r>
      <w:r>
        <w:t xml:space="preserve">Work duties and resultant learning outcomes will vary by occupation of choice </w:t>
      </w:r>
      <w:r>
        <w:tab/>
        <w:t>and student interest.</w:t>
      </w:r>
    </w:p>
    <w:p w:rsidR="00847E09" w:rsidRDefault="00847E09"/>
    <w:p w:rsidR="00847E09" w:rsidRDefault="00847E09">
      <w:pPr>
        <w:rPr>
          <w:b/>
        </w:rPr>
      </w:pPr>
      <w:r>
        <w:t xml:space="preserve">            </w:t>
      </w:r>
      <w:r>
        <w:rPr>
          <w:b/>
          <w:u w:val="single"/>
        </w:rPr>
        <w:t>Week 1:</w:t>
      </w:r>
      <w:r>
        <w:t xml:space="preserve"> Overview and project approval</w:t>
      </w:r>
    </w:p>
    <w:p w:rsidR="00847E09" w:rsidRDefault="00847E09">
      <w:r>
        <w:rPr>
          <w:b/>
        </w:rPr>
        <w:t xml:space="preserve">            </w:t>
      </w:r>
      <w:r>
        <w:rPr>
          <w:b/>
          <w:u w:val="single"/>
        </w:rPr>
        <w:t>Week  2:</w:t>
      </w:r>
      <w:r>
        <w:t xml:space="preserve"> Work experience</w:t>
      </w:r>
    </w:p>
    <w:p w:rsidR="00847E09" w:rsidRDefault="00847E09">
      <w:pPr>
        <w:pStyle w:val="BodyText"/>
      </w:pPr>
      <w:r>
        <w:t xml:space="preserve">            </w:t>
      </w:r>
      <w:r>
        <w:rPr>
          <w:b/>
          <w:u w:val="single"/>
        </w:rPr>
        <w:t>Week  3:</w:t>
      </w:r>
      <w:r>
        <w:t xml:space="preserve"> Work experience</w:t>
      </w:r>
    </w:p>
    <w:p w:rsidR="00847E09" w:rsidRDefault="00847E09">
      <w:pPr>
        <w:pStyle w:val="BodyText"/>
        <w:rPr>
          <w:b/>
        </w:rPr>
      </w:pPr>
      <w:r>
        <w:tab/>
      </w:r>
      <w:r>
        <w:rPr>
          <w:b/>
          <w:u w:val="single"/>
        </w:rPr>
        <w:t>Week  4:</w:t>
      </w:r>
      <w:r>
        <w:rPr>
          <w:b/>
        </w:rPr>
        <w:t xml:space="preserve"> </w:t>
      </w:r>
      <w:r>
        <w:t>Work experience</w:t>
      </w:r>
    </w:p>
    <w:p w:rsidR="00847E09" w:rsidRDefault="00847E09">
      <w:pPr>
        <w:pStyle w:val="BodyText"/>
        <w:rPr>
          <w:b/>
        </w:rPr>
      </w:pPr>
      <w:r>
        <w:rPr>
          <w:b/>
        </w:rPr>
        <w:tab/>
      </w:r>
      <w:r>
        <w:rPr>
          <w:b/>
          <w:u w:val="single"/>
        </w:rPr>
        <w:t>Week  5:</w:t>
      </w:r>
      <w:r>
        <w:t xml:space="preserve"> Work experience                                 </w:t>
      </w:r>
    </w:p>
    <w:p w:rsidR="00847E09" w:rsidRDefault="00847E09">
      <w:pPr>
        <w:pStyle w:val="BodyText"/>
      </w:pPr>
      <w:r>
        <w:rPr>
          <w:b/>
        </w:rPr>
        <w:tab/>
      </w:r>
      <w:r>
        <w:rPr>
          <w:b/>
          <w:u w:val="single"/>
        </w:rPr>
        <w:t>Week  6:</w:t>
      </w:r>
      <w:r>
        <w:t xml:space="preserve"> Work experience</w:t>
      </w:r>
    </w:p>
    <w:p w:rsidR="00847E09" w:rsidRDefault="00847E09">
      <w:pPr>
        <w:pStyle w:val="BodyText"/>
      </w:pPr>
      <w:r>
        <w:t xml:space="preserve">            </w:t>
      </w:r>
      <w:r>
        <w:rPr>
          <w:b/>
          <w:u w:val="single"/>
        </w:rPr>
        <w:t>Week 7:</w:t>
      </w:r>
      <w:r>
        <w:t xml:space="preserve"> Work experience</w:t>
      </w:r>
    </w:p>
    <w:p w:rsidR="00847E09" w:rsidRDefault="00847E09">
      <w:pPr>
        <w:pStyle w:val="BodyText"/>
      </w:pPr>
      <w:r>
        <w:t xml:space="preserve">            </w:t>
      </w:r>
      <w:r>
        <w:rPr>
          <w:b/>
          <w:u w:val="single"/>
        </w:rPr>
        <w:t>Week 8:</w:t>
      </w:r>
      <w:r>
        <w:rPr>
          <w:b/>
        </w:rPr>
        <w:t xml:space="preserve"> </w:t>
      </w:r>
      <w:r>
        <w:t>Work experience</w:t>
      </w:r>
    </w:p>
    <w:p w:rsidR="00847E09" w:rsidRDefault="00847E09">
      <w:pPr>
        <w:pStyle w:val="BodyText"/>
      </w:pPr>
      <w:r>
        <w:t xml:space="preserve">            </w:t>
      </w:r>
      <w:r>
        <w:rPr>
          <w:b/>
          <w:u w:val="single"/>
        </w:rPr>
        <w:t>Week 9:</w:t>
      </w:r>
      <w:r>
        <w:t xml:space="preserve"> Work experience</w:t>
      </w:r>
    </w:p>
    <w:p w:rsidR="00847E09" w:rsidRDefault="00847E09">
      <w:pPr>
        <w:pStyle w:val="BodyText"/>
      </w:pPr>
      <w:r>
        <w:t xml:space="preserve">            </w:t>
      </w:r>
      <w:r>
        <w:rPr>
          <w:b/>
          <w:u w:val="single"/>
        </w:rPr>
        <w:t>Week 10:</w:t>
      </w:r>
      <w:r>
        <w:t xml:space="preserve"> Work experience</w:t>
      </w:r>
    </w:p>
    <w:p w:rsidR="00847E09" w:rsidRDefault="00847E09">
      <w:pPr>
        <w:pStyle w:val="BodyText"/>
      </w:pPr>
      <w:r>
        <w:t xml:space="preserve">            </w:t>
      </w:r>
      <w:r>
        <w:rPr>
          <w:b/>
          <w:u w:val="single"/>
        </w:rPr>
        <w:t>Week 11:</w:t>
      </w:r>
      <w:r>
        <w:t xml:space="preserve"> Work experience</w:t>
      </w:r>
    </w:p>
    <w:p w:rsidR="00847E09" w:rsidRDefault="00847E09">
      <w:pPr>
        <w:pStyle w:val="BodyText"/>
      </w:pPr>
      <w:r>
        <w:t xml:space="preserve">            </w:t>
      </w:r>
      <w:r>
        <w:rPr>
          <w:b/>
          <w:u w:val="single"/>
        </w:rPr>
        <w:t>Week 12:</w:t>
      </w:r>
      <w:r>
        <w:t xml:space="preserve"> Work experience</w:t>
      </w:r>
    </w:p>
    <w:p w:rsidR="00847E09" w:rsidRDefault="00847E09">
      <w:pPr>
        <w:pStyle w:val="BodyText"/>
      </w:pPr>
      <w:r>
        <w:t xml:space="preserve">            </w:t>
      </w:r>
      <w:r>
        <w:rPr>
          <w:b/>
          <w:u w:val="single"/>
        </w:rPr>
        <w:t>Week 13:</w:t>
      </w:r>
      <w:r>
        <w:t xml:space="preserve"> Work experience</w:t>
      </w:r>
    </w:p>
    <w:p w:rsidR="00847E09" w:rsidRDefault="00847E09">
      <w:pPr>
        <w:pStyle w:val="BodyText"/>
      </w:pPr>
      <w:r>
        <w:t xml:space="preserve">            </w:t>
      </w:r>
      <w:r>
        <w:rPr>
          <w:b/>
          <w:u w:val="single"/>
        </w:rPr>
        <w:t>Week 14:</w:t>
      </w:r>
      <w:r>
        <w:t xml:space="preserve"> Work experience</w:t>
      </w:r>
    </w:p>
    <w:p w:rsidR="00847E09" w:rsidRDefault="00847E09">
      <w:pPr>
        <w:pStyle w:val="BodyText"/>
        <w:rPr>
          <w:b/>
        </w:rPr>
      </w:pPr>
      <w:r>
        <w:t xml:space="preserve">            </w:t>
      </w:r>
      <w:r>
        <w:rPr>
          <w:b/>
          <w:u w:val="single"/>
        </w:rPr>
        <w:t>Week 15:</w:t>
      </w:r>
      <w:r>
        <w:t xml:space="preserve"> Work experience</w:t>
      </w:r>
      <w:r>
        <w:tab/>
        <w:t xml:space="preserve">             </w:t>
      </w:r>
      <w:r>
        <w:tab/>
      </w:r>
      <w:r>
        <w:tab/>
      </w:r>
    </w:p>
    <w:p w:rsidR="00847E09" w:rsidRDefault="00847E09">
      <w:pPr>
        <w:pStyle w:val="BodyText"/>
      </w:pPr>
      <w:r>
        <w:rPr>
          <w:b/>
        </w:rPr>
        <w:tab/>
      </w:r>
      <w:r>
        <w:rPr>
          <w:b/>
          <w:u w:val="single"/>
        </w:rPr>
        <w:t>Week 16:</w:t>
      </w:r>
      <w:r>
        <w:rPr>
          <w:b/>
        </w:rPr>
        <w:t xml:space="preserve"> </w:t>
      </w:r>
      <w:r>
        <w:t>Documentation due for final grade determination</w:t>
      </w:r>
      <w:r>
        <w:rPr>
          <w:b/>
        </w:rPr>
        <w:t xml:space="preserve">      </w:t>
      </w:r>
      <w:r>
        <w:t xml:space="preserve"> </w:t>
      </w:r>
    </w:p>
    <w:p w:rsidR="00847E09" w:rsidRDefault="00847E09"/>
    <w:p w:rsidR="00847E09" w:rsidRDefault="00847E09">
      <w:pPr>
        <w:rPr>
          <w:b/>
        </w:rPr>
      </w:pPr>
      <w:r>
        <w:rPr>
          <w:b/>
        </w:rPr>
        <w:t>X.</w:t>
      </w:r>
      <w:r>
        <w:rPr>
          <w:b/>
        </w:rPr>
        <w:tab/>
        <w:t>OTHER REQUIRED TEXTS, SOFTWARE, AND MATERIALS:</w:t>
      </w:r>
    </w:p>
    <w:p w:rsidR="00847E09" w:rsidRDefault="00847E09">
      <w:pPr>
        <w:rPr>
          <w:b/>
        </w:rPr>
      </w:pPr>
      <w:r>
        <w:rPr>
          <w:b/>
        </w:rPr>
        <w:t xml:space="preserve">            </w:t>
      </w:r>
      <w:r>
        <w:t>None required</w:t>
      </w:r>
    </w:p>
    <w:p w:rsidR="00847E09" w:rsidRDefault="00847E09">
      <w:pPr>
        <w:pStyle w:val="ListBullet"/>
        <w:tabs>
          <w:tab w:val="clear" w:pos="360"/>
        </w:tabs>
        <w:ind w:left="720"/>
        <w:rPr>
          <w:b/>
        </w:rPr>
      </w:pPr>
    </w:p>
    <w:p w:rsidR="00847E09" w:rsidRDefault="00847E09">
      <w:pPr>
        <w:rPr>
          <w:b/>
        </w:rPr>
      </w:pPr>
      <w:r>
        <w:rPr>
          <w:b/>
        </w:rPr>
        <w:t>XI.</w:t>
      </w:r>
      <w:r>
        <w:rPr>
          <w:b/>
        </w:rPr>
        <w:tab/>
        <w:t>EVALUATION:</w:t>
      </w:r>
    </w:p>
    <w:p w:rsidR="00847E09" w:rsidRDefault="00847E09">
      <w:r>
        <w:rPr>
          <w:b/>
        </w:rPr>
        <w:br/>
      </w:r>
      <w:r>
        <w:rPr>
          <w:b/>
        </w:rPr>
        <w:tab/>
      </w:r>
      <w:r>
        <w:t xml:space="preserve">Students will maintain a daily work log. </w:t>
      </w:r>
    </w:p>
    <w:p w:rsidR="00847E09" w:rsidRDefault="00847E09">
      <w:pPr>
        <w:ind w:left="720"/>
        <w:rPr>
          <w:b/>
        </w:rPr>
      </w:pPr>
      <w:r>
        <w:t>The Supervisor will evaluate the student every two weeks; the instructor will contact the Supervisor for the evaluations.</w:t>
      </w:r>
    </w:p>
    <w:p w:rsidR="00847E09" w:rsidRDefault="00847E09">
      <w:pPr>
        <w:rPr>
          <w:b/>
        </w:rPr>
      </w:pPr>
    </w:p>
    <w:p w:rsidR="00847E09" w:rsidRDefault="00847E09">
      <w:pPr>
        <w:rPr>
          <w:b/>
        </w:rPr>
      </w:pPr>
      <w:r>
        <w:rPr>
          <w:b/>
        </w:rPr>
        <w:t>XII.</w:t>
      </w:r>
      <w:r>
        <w:rPr>
          <w:b/>
        </w:rPr>
        <w:tab/>
        <w:t>SPECIFIC MANAGEMENT REQUIREMENTS:</w:t>
      </w:r>
    </w:p>
    <w:p w:rsidR="00847E09" w:rsidRDefault="00847E09">
      <w:pPr>
        <w:rPr>
          <w:b/>
        </w:rPr>
      </w:pPr>
    </w:p>
    <w:p w:rsidR="00847E09" w:rsidRDefault="00847E09">
      <w:r>
        <w:rPr>
          <w:b/>
        </w:rPr>
        <w:tab/>
      </w:r>
      <w:r>
        <w:t>Assignments will be evaluated according to instructor directives.</w:t>
      </w:r>
    </w:p>
    <w:p w:rsidR="00847E09" w:rsidRDefault="00847E09"/>
    <w:p w:rsidR="004739CF" w:rsidRDefault="004739CF"/>
    <w:p w:rsidR="004739CF" w:rsidRDefault="004739CF"/>
    <w:p w:rsidR="004739CF" w:rsidRDefault="004739CF"/>
    <w:p w:rsidR="004739CF" w:rsidRDefault="004739CF"/>
    <w:p w:rsidR="004739CF" w:rsidRDefault="004739CF"/>
    <w:p w:rsidR="004739CF" w:rsidRDefault="004739CF">
      <w:pPr>
        <w:rPr>
          <w:b/>
        </w:rPr>
      </w:pPr>
    </w:p>
    <w:p w:rsidR="00847E09" w:rsidRDefault="00847E09">
      <w:pPr>
        <w:rPr>
          <w:b/>
        </w:rPr>
      </w:pPr>
      <w:r>
        <w:rPr>
          <w:b/>
        </w:rPr>
        <w:t>XIII.</w:t>
      </w:r>
      <w:r>
        <w:rPr>
          <w:b/>
        </w:rPr>
        <w:tab/>
        <w:t>OTHER INFORMATION:</w:t>
      </w:r>
    </w:p>
    <w:p w:rsidR="00847E09" w:rsidRDefault="00847E09">
      <w:pPr>
        <w:rPr>
          <w:b/>
        </w:rPr>
      </w:pPr>
    </w:p>
    <w:p w:rsidR="00847E09" w:rsidRDefault="00847E09">
      <w:pPr>
        <w:ind w:left="720"/>
      </w:pPr>
      <w:r>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47E09" w:rsidRDefault="00847E09"/>
    <w:p w:rsidR="00847E09" w:rsidRDefault="00847E09">
      <w:pPr>
        <w:ind w:left="720"/>
      </w:pPr>
      <w:r>
        <w:rPr>
          <w:b/>
        </w:rPr>
        <w:t>DISABILITIES:</w:t>
      </w:r>
      <w:r>
        <w:t xml:space="preserve">  Students with disabilities may contact the Disabilities Service Office, Central Campus, at 800-628-7722 or 937-393-3431.</w:t>
      </w:r>
    </w:p>
    <w:sectPr w:rsidR="00847E0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7A" w:rsidRDefault="00517F7A">
      <w:r>
        <w:separator/>
      </w:r>
    </w:p>
  </w:endnote>
  <w:endnote w:type="continuationSeparator" w:id="0">
    <w:p w:rsidR="00517F7A" w:rsidRDefault="0051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09" w:rsidRDefault="00847E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09" w:rsidRDefault="00847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09" w:rsidRDefault="00847E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7A" w:rsidRDefault="00517F7A">
      <w:r>
        <w:separator/>
      </w:r>
    </w:p>
  </w:footnote>
  <w:footnote w:type="continuationSeparator" w:id="0">
    <w:p w:rsidR="00517F7A" w:rsidRDefault="0051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09" w:rsidRDefault="00847E09">
    <w:pPr>
      <w:pStyle w:val="Header"/>
      <w:rPr>
        <w:sz w:val="20"/>
        <w:szCs w:val="20"/>
      </w:rPr>
    </w:pPr>
    <w:r>
      <w:rPr>
        <w:sz w:val="20"/>
        <w:szCs w:val="20"/>
      </w:rPr>
      <w:t>Southern State Community College</w:t>
    </w:r>
  </w:p>
  <w:p w:rsidR="00847E09" w:rsidRDefault="00847E09">
    <w:pPr>
      <w:pStyle w:val="Header"/>
      <w:rPr>
        <w:b/>
        <w:sz w:val="20"/>
        <w:szCs w:val="20"/>
      </w:rPr>
    </w:pPr>
    <w:r>
      <w:rPr>
        <w:sz w:val="20"/>
        <w:szCs w:val="20"/>
      </w:rPr>
      <w:t>Curriculum Committee – (April  2015)</w:t>
    </w:r>
  </w:p>
  <w:p w:rsidR="00847E09" w:rsidRDefault="00847E09">
    <w:pPr>
      <w:pStyle w:val="Header"/>
      <w:rPr>
        <w:sz w:val="20"/>
        <w:szCs w:val="20"/>
      </w:rPr>
    </w:pPr>
    <w:r>
      <w:rPr>
        <w:b/>
        <w:sz w:val="20"/>
        <w:szCs w:val="20"/>
      </w:rPr>
      <w:t xml:space="preserve">BTNL 2280- </w:t>
    </w:r>
    <w:r>
      <w:rPr>
        <w:b/>
        <w:bCs/>
      </w:rPr>
      <w:t>Biotechnology and Laboratory Science Work Experience</w:t>
    </w:r>
  </w:p>
  <w:p w:rsidR="00847E09" w:rsidRDefault="00847E09">
    <w:pPr>
      <w:pStyle w:val="Header"/>
    </w:pPr>
    <w:r>
      <w:rPr>
        <w:sz w:val="20"/>
        <w:szCs w:val="20"/>
      </w:rPr>
      <w:t xml:space="preserve">Page </w:t>
    </w:r>
    <w:r>
      <w:fldChar w:fldCharType="begin"/>
    </w:r>
    <w:r>
      <w:instrText xml:space="preserve"> PAGE </w:instrText>
    </w:r>
    <w:r>
      <w:fldChar w:fldCharType="separate"/>
    </w:r>
    <w:r w:rsidR="001F4619">
      <w:rPr>
        <w:noProof/>
      </w:rPr>
      <w:t>1</w:t>
    </w:r>
    <w:r>
      <w:fldChar w:fldCharType="end"/>
    </w:r>
    <w:r>
      <w:rPr>
        <w:sz w:val="20"/>
        <w:szCs w:val="20"/>
      </w:rPr>
      <w:t xml:space="preserve"> of </w:t>
    </w:r>
    <w:fldSimple w:instr=" NUMPAGES ">
      <w:r w:rsidR="001F4619">
        <w:rPr>
          <w:noProof/>
        </w:rPr>
        <w:t>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09" w:rsidRDefault="00847E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CF" w:rsidRDefault="004739CF" w:rsidP="004739CF">
    <w:pPr>
      <w:pStyle w:val="Header"/>
      <w:rPr>
        <w:sz w:val="20"/>
        <w:szCs w:val="20"/>
      </w:rPr>
    </w:pPr>
    <w:r>
      <w:rPr>
        <w:b/>
        <w:sz w:val="20"/>
        <w:szCs w:val="20"/>
      </w:rPr>
      <w:t xml:space="preserve">BTNL 2280- </w:t>
    </w:r>
    <w:r>
      <w:rPr>
        <w:b/>
        <w:bCs/>
      </w:rPr>
      <w:t>Biotechnology and Laboratory Science Work Experience</w:t>
    </w:r>
  </w:p>
  <w:p w:rsidR="004739CF" w:rsidRDefault="004739CF" w:rsidP="004739CF">
    <w:pPr>
      <w:pStyle w:val="Header"/>
    </w:pPr>
    <w:r>
      <w:rPr>
        <w:sz w:val="20"/>
        <w:szCs w:val="20"/>
      </w:rPr>
      <w:t xml:space="preserve">Page </w:t>
    </w:r>
    <w:r>
      <w:fldChar w:fldCharType="begin"/>
    </w:r>
    <w:r>
      <w:instrText xml:space="preserve"> PAGE </w:instrText>
    </w:r>
    <w:r>
      <w:fldChar w:fldCharType="separate"/>
    </w:r>
    <w:r w:rsidR="001F4619">
      <w:rPr>
        <w:noProof/>
      </w:rPr>
      <w:t>3</w:t>
    </w:r>
    <w:r>
      <w:fldChar w:fldCharType="end"/>
    </w:r>
    <w:r>
      <w:rPr>
        <w:sz w:val="20"/>
        <w:szCs w:val="20"/>
      </w:rPr>
      <w:t xml:space="preserve"> of </w:t>
    </w:r>
    <w:fldSimple w:instr=" NUMPAGES ">
      <w:r w:rsidR="001F4619">
        <w:rPr>
          <w:noProof/>
        </w:rPr>
        <w:t>3</w:t>
      </w:r>
    </w:fldSimple>
  </w:p>
  <w:p w:rsidR="00847E09" w:rsidRPr="004739CF" w:rsidRDefault="00847E09" w:rsidP="004739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09" w:rsidRDefault="00847E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96"/>
    <w:rsid w:val="001F4619"/>
    <w:rsid w:val="004739CF"/>
    <w:rsid w:val="00517F7A"/>
    <w:rsid w:val="00847E09"/>
    <w:rsid w:val="009C0F2E"/>
    <w:rsid w:val="00B351E6"/>
    <w:rsid w:val="00D0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EE8ABB54-297D-4C7F-8DA8-CEBFF60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cs="Mangal"/>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FooterChar">
    <w:name w:val="Footer Char"/>
    <w:rPr>
      <w:sz w:val="24"/>
      <w:szCs w:val="24"/>
    </w:rPr>
  </w:style>
  <w:style w:type="character" w:customStyle="1" w:styleId="ListLabel1">
    <w:name w:val="ListLabel 1"/>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ListBullet">
    <w:name w:val="List Bullet"/>
    <w:basedOn w:val="Normal"/>
    <w:pPr>
      <w:tabs>
        <w:tab w:val="left" w:pos="360"/>
      </w:tabs>
    </w:pPr>
    <w:rPr>
      <w:bCs/>
    </w:r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pPr>
      <w:spacing w:after="0"/>
      <w:ind w:firstLine="283"/>
    </w:p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
    <w:name w:val="Heading1"/>
    <w:basedOn w:val="Normal"/>
    <w:pPr>
      <w:spacing w:before="238" w:after="119"/>
    </w:pPr>
  </w:style>
  <w:style w:type="paragraph" w:customStyle="1" w:styleId="Heading2">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suppressAutoHyphens/>
      <w:autoSpaceDE w:val="0"/>
      <w:spacing w:after="283"/>
    </w:pPr>
    <w:rPr>
      <w:rFonts w:ascii="Mangal" w:eastAsia="Mangal" w:hAnsi="Mangal" w:cs="Mangal"/>
      <w:kern w:val="1"/>
      <w:sz w:val="64"/>
      <w:szCs w:val="64"/>
      <w:lang w:eastAsia="zh-CN" w:bidi="hi-IN"/>
    </w:rPr>
  </w:style>
  <w:style w:type="paragraph" w:customStyle="1" w:styleId="DefaultLTGliederung2">
    <w:name w:val="Default~LT~Gliederung 2"/>
    <w:basedOn w:val="DefaultLTGliederung1"/>
    <w:pPr>
      <w:spacing w:after="227"/>
    </w:pPr>
    <w:rPr>
      <w:sz w:val="56"/>
      <w:szCs w:val="56"/>
    </w:rPr>
  </w:style>
  <w:style w:type="paragraph" w:customStyle="1" w:styleId="DefaultLTGliederung3">
    <w:name w:val="Default~LT~Gliederung 3"/>
    <w:basedOn w:val="DefaultLTGliederung2"/>
    <w:pPr>
      <w:spacing w:after="170"/>
    </w:pPr>
    <w:rPr>
      <w:sz w:val="48"/>
      <w:szCs w:val="48"/>
    </w:rPr>
  </w:style>
  <w:style w:type="paragraph" w:customStyle="1" w:styleId="DefaultLTGliederung4">
    <w:name w:val="Default~LT~Gliederung 4"/>
    <w:basedOn w:val="DefaultLTGliederung3"/>
    <w:pPr>
      <w:spacing w:after="113"/>
    </w:pPr>
    <w:rPr>
      <w:sz w:val="40"/>
      <w:szCs w:val="40"/>
    </w:rPr>
  </w:style>
  <w:style w:type="paragraph" w:customStyle="1" w:styleId="DefaultLTGliederung5">
    <w:name w:val="Default~LT~Gliederung 5"/>
    <w:basedOn w:val="DefaultLTGliederung4"/>
    <w:pPr>
      <w:spacing w:after="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suppressAutoHyphens/>
      <w:autoSpaceDE w:val="0"/>
      <w:jc w:val="center"/>
    </w:pPr>
    <w:rPr>
      <w:rFonts w:ascii="Mangal" w:eastAsia="Mangal" w:hAnsi="Mangal" w:cs="Mangal"/>
      <w:kern w:val="1"/>
      <w:sz w:val="88"/>
      <w:szCs w:val="88"/>
      <w:lang w:eastAsia="zh-CN" w:bidi="hi-IN"/>
    </w:rPr>
  </w:style>
  <w:style w:type="paragraph" w:customStyle="1" w:styleId="DefaultLTUntertitel">
    <w:name w:val="Default~LT~Untertitel"/>
    <w:pPr>
      <w:widowControl w:val="0"/>
      <w:suppressAutoHyphens/>
      <w:autoSpaceDE w:val="0"/>
      <w:jc w:val="center"/>
    </w:pPr>
    <w:rPr>
      <w:rFonts w:ascii="Mangal" w:eastAsia="Mangal" w:hAnsi="Mangal" w:cs="Mangal"/>
      <w:kern w:val="1"/>
      <w:sz w:val="64"/>
      <w:szCs w:val="64"/>
      <w:lang w:eastAsia="zh-CN" w:bidi="hi-IN"/>
    </w:rPr>
  </w:style>
  <w:style w:type="paragraph" w:customStyle="1" w:styleId="DefaultLTNotizen">
    <w:name w:val="Default~LT~Notizen"/>
    <w:pPr>
      <w:widowControl w:val="0"/>
      <w:suppressAutoHyphens/>
      <w:autoSpaceDE w:val="0"/>
      <w:ind w:left="340" w:hanging="340"/>
    </w:pPr>
    <w:rPr>
      <w:rFonts w:ascii="Mangal" w:eastAsia="Mangal" w:hAnsi="Mangal" w:cs="Mangal"/>
      <w:kern w:val="1"/>
      <w:sz w:val="40"/>
      <w:szCs w:val="40"/>
      <w:lang w:eastAsia="zh-CN" w:bidi="hi-IN"/>
    </w:rPr>
  </w:style>
  <w:style w:type="paragraph" w:customStyle="1" w:styleId="DefaultLTHintergrundobjekte">
    <w:name w:val="Default~LT~Hintergrundobjekte"/>
    <w:pPr>
      <w:widowControl w:val="0"/>
      <w:suppressAutoHyphens/>
      <w:autoSpaceDE w:val="0"/>
    </w:pPr>
    <w:rPr>
      <w:rFonts w:eastAsia="SimSun" w:cs="Mangal"/>
      <w:kern w:val="1"/>
      <w:sz w:val="24"/>
      <w:szCs w:val="24"/>
      <w:lang w:eastAsia="zh-CN" w:bidi="hi-IN"/>
    </w:rPr>
  </w:style>
  <w:style w:type="paragraph" w:customStyle="1" w:styleId="DefaultLTHintergrund">
    <w:name w:val="Default~LT~Hintergrund"/>
    <w:pPr>
      <w:widowControl w:val="0"/>
      <w:suppressAutoHyphens/>
      <w:autoSpaceDE w:val="0"/>
    </w:pPr>
    <w:rPr>
      <w:rFonts w:eastAsia="SimSun" w:cs="Mangal"/>
      <w:kern w:val="1"/>
      <w:sz w:val="24"/>
      <w:szCs w:val="24"/>
      <w:lang w:eastAsia="zh-CN" w:bidi="hi-IN"/>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Backgroundobjects">
    <w:name w:val="Background objects"/>
    <w:pPr>
      <w:widowControl w:val="0"/>
      <w:suppressAutoHyphens/>
      <w:autoSpaceDE w:val="0"/>
    </w:pPr>
    <w:rPr>
      <w:rFonts w:eastAsia="SimSun" w:cs="Mangal"/>
      <w:kern w:val="1"/>
      <w:sz w:val="24"/>
      <w:szCs w:val="24"/>
      <w:lang w:eastAsia="zh-CN" w:bidi="hi-IN"/>
    </w:rPr>
  </w:style>
  <w:style w:type="paragraph" w:customStyle="1" w:styleId="Background">
    <w:name w:val="Background"/>
    <w:pPr>
      <w:widowControl w:val="0"/>
      <w:suppressAutoHyphens/>
      <w:autoSpaceDE w:val="0"/>
    </w:pPr>
    <w:rPr>
      <w:rFonts w:eastAsia="SimSun" w:cs="Mangal"/>
      <w:kern w:val="1"/>
      <w:sz w:val="24"/>
      <w:szCs w:val="24"/>
      <w:lang w:eastAsia="zh-CN" w:bidi="hi-IN"/>
    </w:rPr>
  </w:style>
  <w:style w:type="paragraph" w:customStyle="1" w:styleId="Notes">
    <w:name w:val="Notes"/>
    <w:pPr>
      <w:widowControl w:val="0"/>
      <w:suppressAutoHyphens/>
      <w:autoSpaceDE w:val="0"/>
      <w:ind w:left="340" w:hanging="340"/>
    </w:pPr>
    <w:rPr>
      <w:rFonts w:ascii="Mangal" w:eastAsia="Mangal" w:hAnsi="Mangal" w:cs="Mangal"/>
      <w:kern w:val="1"/>
      <w:sz w:val="40"/>
      <w:szCs w:val="40"/>
      <w:lang w:eastAsia="zh-CN" w:bidi="hi-IN"/>
    </w:rPr>
  </w:style>
  <w:style w:type="paragraph" w:customStyle="1" w:styleId="Outline1">
    <w:name w:val="Outline 1"/>
    <w:pPr>
      <w:widowControl w:val="0"/>
      <w:suppressAutoHyphens/>
      <w:autoSpaceDE w:val="0"/>
      <w:spacing w:after="283"/>
    </w:pPr>
    <w:rPr>
      <w:rFonts w:ascii="Mangal" w:eastAsia="Mangal" w:hAnsi="Mangal" w:cs="Mangal"/>
      <w:kern w:val="1"/>
      <w:sz w:val="64"/>
      <w:szCs w:val="64"/>
      <w:lang w:eastAsia="zh-CN" w:bidi="hi-IN"/>
    </w:rPr>
  </w:style>
  <w:style w:type="paragraph" w:customStyle="1" w:styleId="Outline2">
    <w:name w:val="Outline 2"/>
    <w:basedOn w:val="Outline1"/>
    <w:pPr>
      <w:spacing w:after="227"/>
    </w:pPr>
    <w:rPr>
      <w:sz w:val="56"/>
      <w:szCs w:val="56"/>
    </w:rPr>
  </w:style>
  <w:style w:type="paragraph" w:customStyle="1" w:styleId="Outline3">
    <w:name w:val="Outline 3"/>
    <w:basedOn w:val="Outline2"/>
    <w:pPr>
      <w:spacing w:after="170"/>
    </w:pPr>
    <w:rPr>
      <w:sz w:val="48"/>
      <w:szCs w:val="48"/>
    </w:rPr>
  </w:style>
  <w:style w:type="paragraph" w:customStyle="1" w:styleId="Outline4">
    <w:name w:val="Outline 4"/>
    <w:basedOn w:val="Outline3"/>
    <w:pPr>
      <w:spacing w:after="113"/>
    </w:pPr>
    <w:rPr>
      <w:sz w:val="40"/>
      <w:szCs w:val="40"/>
    </w:rPr>
  </w:style>
  <w:style w:type="paragraph" w:customStyle="1" w:styleId="Outline5">
    <w:name w:val="Outline 5"/>
    <w:basedOn w:val="Outline4"/>
    <w:pPr>
      <w:spacing w:after="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Normal0">
    <w:name w:val="Normal"/>
    <w:pPr>
      <w:widowControl w:val="0"/>
      <w:suppressAutoHyphens/>
      <w:autoSpaceDE w:val="0"/>
    </w:pPr>
    <w:rPr>
      <w:rFonts w:eastAsia="SimSun" w:cs="Mangal"/>
      <w:kern w:val="1"/>
      <w:sz w:val="24"/>
      <w:szCs w:val="24"/>
      <w:lang w:eastAsia="zh-C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C5F3B-FA38-489F-A5CA-FAE3E9CE21B5}">
  <ds:schemaRefs>
    <ds:schemaRef ds:uri="http://schemas.microsoft.com/sharepoint/v3/contenttype/forms"/>
  </ds:schemaRefs>
</ds:datastoreItem>
</file>

<file path=customXml/itemProps2.xml><?xml version="1.0" encoding="utf-8"?>
<ds:datastoreItem xmlns:ds="http://schemas.openxmlformats.org/officeDocument/2006/customXml" ds:itemID="{6C8B9D87-5CBF-446B-B8C7-C2A27A0A3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D65043-78E3-4C47-9E60-E9E77F3390A2}">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2015-02-13T10:38:00Z</cp:lastPrinted>
  <dcterms:created xsi:type="dcterms:W3CDTF">2017-05-04T19:11:00Z</dcterms:created>
  <dcterms:modified xsi:type="dcterms:W3CDTF">2017-05-04T19:11:00Z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Southern State Community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